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409DF" w14:textId="09A69B1C" w:rsidR="006B277F" w:rsidRPr="006B277F" w:rsidRDefault="000B5653" w:rsidP="006B277F">
      <w:pPr>
        <w:jc w:val="center"/>
        <w:rPr>
          <w:rFonts w:ascii="Calibri" w:hAnsi="Calibri"/>
          <w:b/>
        </w:rPr>
      </w:pPr>
      <w:r w:rsidRPr="006B277F">
        <w:rPr>
          <w:rFonts w:ascii="Calibri" w:hAnsi="Calibri"/>
          <w:b/>
        </w:rPr>
        <w:t xml:space="preserve">Heat Stress </w:t>
      </w:r>
      <w:r w:rsidR="006B277F" w:rsidRPr="006B277F">
        <w:rPr>
          <w:rFonts w:ascii="Calibri" w:hAnsi="Calibri"/>
          <w:b/>
        </w:rPr>
        <w:t xml:space="preserve">Risk Assessment for Outdoor Workers: </w:t>
      </w:r>
    </w:p>
    <w:p w14:paraId="090FDE4E" w14:textId="3B41E32F" w:rsidR="00C84B15" w:rsidRPr="006B277F" w:rsidRDefault="000B5653" w:rsidP="006B277F">
      <w:pPr>
        <w:jc w:val="center"/>
        <w:rPr>
          <w:rFonts w:ascii="Calibri" w:hAnsi="Calibri"/>
          <w:b/>
        </w:rPr>
      </w:pPr>
      <w:r w:rsidRPr="009D3982">
        <w:rPr>
          <w:rFonts w:ascii="Calibri" w:hAnsi="Calibri"/>
          <w:b/>
          <w:color w:val="000000" w:themeColor="text1"/>
        </w:rPr>
        <w:t>Daily</w:t>
      </w:r>
      <w:r w:rsidR="0034736D" w:rsidRPr="009D3982">
        <w:rPr>
          <w:rFonts w:ascii="Calibri" w:hAnsi="Calibri"/>
          <w:b/>
          <w:color w:val="000000" w:themeColor="text1"/>
        </w:rPr>
        <w:t xml:space="preserve"> </w:t>
      </w:r>
      <w:r w:rsidRPr="006B277F">
        <w:rPr>
          <w:rFonts w:ascii="Calibri" w:hAnsi="Calibri"/>
          <w:b/>
        </w:rPr>
        <w:t>Assessment Record</w:t>
      </w:r>
      <w:r w:rsidR="006812C5">
        <w:rPr>
          <w:rFonts w:ascii="Calibri" w:hAnsi="Calibri"/>
          <w:b/>
        </w:rPr>
        <w:t xml:space="preserve"> for the Wet Bulb </w:t>
      </w:r>
      <w:r w:rsidR="006812C5" w:rsidRPr="009D3982">
        <w:rPr>
          <w:rFonts w:ascii="Calibri" w:hAnsi="Calibri"/>
          <w:b/>
          <w:color w:val="000000" w:themeColor="text1"/>
        </w:rPr>
        <w:t>Globe Temperature (WBGT)</w:t>
      </w:r>
    </w:p>
    <w:p w14:paraId="3F22ED3A" w14:textId="77777777" w:rsidR="005F387B" w:rsidRPr="006B277F" w:rsidRDefault="005F387B" w:rsidP="0034736D">
      <w:pPr>
        <w:jc w:val="center"/>
        <w:rPr>
          <w:rFonts w:ascii="Calibri" w:hAnsi="Calibri"/>
          <w:b/>
        </w:rPr>
      </w:pPr>
    </w:p>
    <w:p w14:paraId="1F6487ED" w14:textId="5EA02A62" w:rsidR="00783F3C" w:rsidRPr="00783F3C" w:rsidRDefault="00783F3C" w:rsidP="0034736D">
      <w:pPr>
        <w:jc w:val="center"/>
        <w:rPr>
          <w:rFonts w:asciiTheme="majorHAnsi" w:hAnsiTheme="majorHAnsi"/>
          <w:b/>
          <w:i/>
        </w:rPr>
      </w:pPr>
      <w:r w:rsidRPr="00783F3C">
        <w:rPr>
          <w:rFonts w:asciiTheme="majorHAnsi" w:hAnsiTheme="majorHAnsi"/>
          <w:i/>
        </w:rPr>
        <w:t>Please complete one Daily Assessment Re</w:t>
      </w:r>
      <w:r w:rsidR="00CC1A36">
        <w:rPr>
          <w:rFonts w:asciiTheme="majorHAnsi" w:hAnsiTheme="majorHAnsi"/>
          <w:i/>
        </w:rPr>
        <w:t>cord</w:t>
      </w:r>
      <w:r w:rsidRPr="00783F3C">
        <w:rPr>
          <w:rFonts w:asciiTheme="majorHAnsi" w:hAnsiTheme="majorHAnsi"/>
          <w:i/>
        </w:rPr>
        <w:t xml:space="preserve"> for each Measurement Date &amp; Time</w:t>
      </w:r>
      <w:r w:rsidR="00AE1A56">
        <w:rPr>
          <w:rFonts w:asciiTheme="majorHAnsi" w:hAnsiTheme="majorHAnsi"/>
          <w:i/>
        </w:rPr>
        <w:t>.</w:t>
      </w:r>
    </w:p>
    <w:p w14:paraId="6EBF5D8C" w14:textId="77777777" w:rsidR="00783F3C" w:rsidRPr="00783F3C" w:rsidRDefault="00783F3C" w:rsidP="00420DE7">
      <w:pPr>
        <w:rPr>
          <w:rFonts w:asciiTheme="majorHAnsi" w:hAnsiTheme="majorHAnsi"/>
          <w:b/>
        </w:rPr>
      </w:pPr>
    </w:p>
    <w:p w14:paraId="3E74A484" w14:textId="043BA41B" w:rsidR="00783F3C" w:rsidRPr="00783F3C" w:rsidRDefault="00783F3C" w:rsidP="00420DE7">
      <w:pPr>
        <w:rPr>
          <w:rFonts w:asciiTheme="majorHAnsi" w:hAnsiTheme="majorHAnsi"/>
          <w:b/>
        </w:rPr>
      </w:pPr>
      <w:r w:rsidRPr="00783F3C">
        <w:rPr>
          <w:rFonts w:asciiTheme="majorHAnsi" w:hAnsiTheme="majorHAnsi"/>
          <w:b/>
        </w:rPr>
        <w:t>Date:</w:t>
      </w:r>
      <w:r w:rsidRPr="00783F3C">
        <w:rPr>
          <w:rFonts w:asciiTheme="majorHAnsi" w:hAnsiTheme="majorHAnsi"/>
        </w:rPr>
        <w:t xml:space="preserve"> ____________________</w:t>
      </w:r>
      <w:r w:rsidRPr="00783F3C">
        <w:rPr>
          <w:rFonts w:asciiTheme="majorHAnsi" w:hAnsiTheme="majorHAnsi"/>
        </w:rPr>
        <w:tab/>
      </w:r>
      <w:r w:rsidRPr="00783F3C">
        <w:rPr>
          <w:rFonts w:asciiTheme="majorHAnsi" w:hAnsiTheme="majorHAnsi"/>
          <w:b/>
        </w:rPr>
        <w:tab/>
        <w:t xml:space="preserve">Time: </w:t>
      </w:r>
      <w:r w:rsidRPr="00783F3C">
        <w:rPr>
          <w:rFonts w:asciiTheme="majorHAnsi" w:hAnsiTheme="majorHAnsi"/>
        </w:rPr>
        <w:t>___________________</w:t>
      </w:r>
      <w:r w:rsidRPr="00783F3C">
        <w:rPr>
          <w:rFonts w:asciiTheme="majorHAnsi" w:hAnsiTheme="majorHAnsi"/>
          <w:b/>
        </w:rPr>
        <w:tab/>
      </w:r>
    </w:p>
    <w:p w14:paraId="1BD84215" w14:textId="77777777" w:rsidR="00783F3C" w:rsidRPr="00783F3C" w:rsidRDefault="00783F3C" w:rsidP="00420DE7">
      <w:pPr>
        <w:rPr>
          <w:rFonts w:asciiTheme="majorHAnsi" w:hAnsiTheme="majorHAnsi"/>
          <w:b/>
        </w:rPr>
      </w:pPr>
    </w:p>
    <w:p w14:paraId="526BE935" w14:textId="493ABCD8" w:rsidR="00783F3C" w:rsidRPr="00783F3C" w:rsidRDefault="00783F3C" w:rsidP="00420DE7">
      <w:pPr>
        <w:rPr>
          <w:rFonts w:asciiTheme="majorHAnsi" w:hAnsiTheme="majorHAnsi"/>
          <w:b/>
        </w:rPr>
      </w:pPr>
      <w:r w:rsidRPr="00783F3C">
        <w:rPr>
          <w:rFonts w:asciiTheme="majorHAnsi" w:hAnsiTheme="majorHAnsi"/>
          <w:b/>
        </w:rPr>
        <w:t xml:space="preserve">Workplace Name &amp; Address: </w:t>
      </w:r>
      <w:r w:rsidRPr="00783F3C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>_______________</w:t>
      </w:r>
    </w:p>
    <w:p w14:paraId="10DE7E55" w14:textId="77777777" w:rsidR="00783F3C" w:rsidRDefault="00783F3C" w:rsidP="00420DE7">
      <w:pPr>
        <w:rPr>
          <w:rFonts w:asciiTheme="majorHAnsi" w:hAnsiTheme="majorHAnsi"/>
          <w:b/>
        </w:rPr>
      </w:pPr>
    </w:p>
    <w:p w14:paraId="5D1A26E2" w14:textId="77777777" w:rsidR="00CB482D" w:rsidRPr="00783F3C" w:rsidRDefault="00CB482D" w:rsidP="00420DE7">
      <w:pPr>
        <w:rPr>
          <w:rFonts w:asciiTheme="majorHAnsi" w:hAnsiTheme="majorHAnsi"/>
          <w:b/>
        </w:rPr>
      </w:pPr>
    </w:p>
    <w:p w14:paraId="3F66DEF2" w14:textId="094C31B9" w:rsidR="00783F3C" w:rsidRPr="00783F3C" w:rsidRDefault="00783F3C" w:rsidP="00420DE7">
      <w:pPr>
        <w:rPr>
          <w:rFonts w:asciiTheme="majorHAnsi" w:hAnsiTheme="majorHAnsi"/>
          <w:b/>
        </w:rPr>
      </w:pPr>
      <w:r w:rsidRPr="00783F3C">
        <w:rPr>
          <w:rFonts w:asciiTheme="majorHAnsi" w:hAnsiTheme="majorHAnsi"/>
          <w:b/>
        </w:rPr>
        <w:t>Measurement Location Details:</w:t>
      </w:r>
    </w:p>
    <w:tbl>
      <w:tblPr>
        <w:tblStyle w:val="PlainTable1"/>
        <w:tblW w:w="9360" w:type="dxa"/>
        <w:tblInd w:w="-5" w:type="dxa"/>
        <w:tblLook w:val="04A0" w:firstRow="1" w:lastRow="0" w:firstColumn="1" w:lastColumn="0" w:noHBand="0" w:noVBand="1"/>
      </w:tblPr>
      <w:tblGrid>
        <w:gridCol w:w="1260"/>
        <w:gridCol w:w="4050"/>
        <w:gridCol w:w="4050"/>
      </w:tblGrid>
      <w:tr w:rsidR="00783F3C" w:rsidRPr="00783F3C" w14:paraId="427E17F0" w14:textId="77777777" w:rsidTr="0042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883B298" w14:textId="77777777" w:rsidR="00783F3C" w:rsidRPr="00783F3C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sz w:val="22"/>
              </w:rPr>
              <w:t>Location #</w:t>
            </w:r>
          </w:p>
        </w:tc>
        <w:tc>
          <w:tcPr>
            <w:tcW w:w="4050" w:type="dxa"/>
          </w:tcPr>
          <w:p w14:paraId="1F675267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sz w:val="22"/>
              </w:rPr>
              <w:t>Location Details</w:t>
            </w:r>
          </w:p>
        </w:tc>
        <w:tc>
          <w:tcPr>
            <w:tcW w:w="4050" w:type="dxa"/>
          </w:tcPr>
          <w:p w14:paraId="59D10372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sz w:val="22"/>
              </w:rPr>
              <w:t>Workers/Jobs/Positions Exposed</w:t>
            </w:r>
          </w:p>
        </w:tc>
      </w:tr>
      <w:tr w:rsidR="00420DE7" w:rsidRPr="00783F3C" w14:paraId="665992FD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A691EC3" w14:textId="77777777" w:rsidR="00783F3C" w:rsidRPr="00783F3C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</w:rPr>
              <w:t>1</w:t>
            </w:r>
          </w:p>
        </w:tc>
        <w:tc>
          <w:tcPr>
            <w:tcW w:w="4050" w:type="dxa"/>
          </w:tcPr>
          <w:p w14:paraId="2DCE111B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557312CC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050" w:type="dxa"/>
          </w:tcPr>
          <w:p w14:paraId="3AA4FBB8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83F3C" w:rsidRPr="00783F3C" w14:paraId="5E4148DE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568E940" w14:textId="77777777" w:rsidR="00783F3C" w:rsidRPr="00783F3C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</w:rPr>
              <w:t>2</w:t>
            </w:r>
          </w:p>
        </w:tc>
        <w:tc>
          <w:tcPr>
            <w:tcW w:w="4050" w:type="dxa"/>
          </w:tcPr>
          <w:p w14:paraId="74C900F5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5E36A67F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050" w:type="dxa"/>
          </w:tcPr>
          <w:p w14:paraId="719E3AC3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83F3C" w:rsidRPr="00783F3C" w14:paraId="39109CA4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9955A92" w14:textId="77777777" w:rsidR="00783F3C" w:rsidRPr="00783F3C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</w:rPr>
              <w:t>3</w:t>
            </w:r>
          </w:p>
        </w:tc>
        <w:tc>
          <w:tcPr>
            <w:tcW w:w="4050" w:type="dxa"/>
          </w:tcPr>
          <w:p w14:paraId="41C0586C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0B0D08B8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050" w:type="dxa"/>
          </w:tcPr>
          <w:p w14:paraId="0E143A63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83F3C" w:rsidRPr="00783F3C" w14:paraId="4215071F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D560DA7" w14:textId="77777777" w:rsidR="00783F3C" w:rsidRPr="00783F3C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</w:rPr>
              <w:t>4</w:t>
            </w:r>
          </w:p>
        </w:tc>
        <w:tc>
          <w:tcPr>
            <w:tcW w:w="4050" w:type="dxa"/>
          </w:tcPr>
          <w:p w14:paraId="7956A3D8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0BD8900E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050" w:type="dxa"/>
          </w:tcPr>
          <w:p w14:paraId="0E1B22DC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p w14:paraId="344F0B0B" w14:textId="77777777" w:rsidR="00420DE7" w:rsidRPr="00783F3C" w:rsidRDefault="00420DE7" w:rsidP="00783F3C">
      <w:pPr>
        <w:rPr>
          <w:rFonts w:asciiTheme="majorHAnsi" w:hAnsiTheme="majorHAnsi"/>
          <w:b/>
        </w:rPr>
      </w:pPr>
    </w:p>
    <w:p w14:paraId="13BB3B42" w14:textId="6D6B83A2" w:rsidR="00783F3C" w:rsidRPr="00783F3C" w:rsidRDefault="00783F3C" w:rsidP="00E542D1">
      <w:pPr>
        <w:rPr>
          <w:rFonts w:asciiTheme="majorHAnsi" w:hAnsiTheme="majorHAnsi"/>
          <w:b/>
        </w:rPr>
      </w:pPr>
      <w:r w:rsidRPr="00783F3C">
        <w:rPr>
          <w:rFonts w:asciiTheme="majorHAnsi" w:hAnsiTheme="majorHAnsi"/>
          <w:b/>
        </w:rPr>
        <w:t>Assessment:</w:t>
      </w:r>
    </w:p>
    <w:tbl>
      <w:tblPr>
        <w:tblStyle w:val="PlainTable1"/>
        <w:tblW w:w="9360" w:type="dxa"/>
        <w:tblInd w:w="-5" w:type="dxa"/>
        <w:tblLook w:val="04A0" w:firstRow="1" w:lastRow="0" w:firstColumn="1" w:lastColumn="0" w:noHBand="0" w:noVBand="1"/>
      </w:tblPr>
      <w:tblGrid>
        <w:gridCol w:w="2070"/>
        <w:gridCol w:w="1822"/>
        <w:gridCol w:w="1823"/>
        <w:gridCol w:w="1822"/>
        <w:gridCol w:w="1823"/>
      </w:tblGrid>
      <w:tr w:rsidR="00783F3C" w:rsidRPr="00783F3C" w14:paraId="2437E66B" w14:textId="77777777" w:rsidTr="00E5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0DD1A76" w14:textId="77777777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  <w:tc>
          <w:tcPr>
            <w:tcW w:w="1822" w:type="dxa"/>
          </w:tcPr>
          <w:p w14:paraId="0D4CDF49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Location 1</w:t>
            </w:r>
          </w:p>
        </w:tc>
        <w:tc>
          <w:tcPr>
            <w:tcW w:w="1823" w:type="dxa"/>
          </w:tcPr>
          <w:p w14:paraId="591EB2C2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Location 2</w:t>
            </w:r>
          </w:p>
        </w:tc>
        <w:tc>
          <w:tcPr>
            <w:tcW w:w="1822" w:type="dxa"/>
          </w:tcPr>
          <w:p w14:paraId="09BCA202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Location 3</w:t>
            </w:r>
          </w:p>
        </w:tc>
        <w:tc>
          <w:tcPr>
            <w:tcW w:w="1823" w:type="dxa"/>
          </w:tcPr>
          <w:p w14:paraId="249FDEED" w14:textId="77777777" w:rsidR="00783F3C" w:rsidRPr="00783F3C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Location 4</w:t>
            </w:r>
          </w:p>
        </w:tc>
      </w:tr>
      <w:tr w:rsidR="00E542D1" w:rsidRPr="00783F3C" w14:paraId="7D9F6C63" w14:textId="77777777" w:rsidTr="00E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868DB65" w14:textId="137577B1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Measurement Equipment Used</w:t>
            </w:r>
          </w:p>
        </w:tc>
        <w:tc>
          <w:tcPr>
            <w:tcW w:w="1822" w:type="dxa"/>
          </w:tcPr>
          <w:p w14:paraId="39B55F66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7E199E3F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2" w:type="dxa"/>
          </w:tcPr>
          <w:p w14:paraId="37D8E10E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163EADD4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783F3C" w:rsidRPr="00783F3C" w14:paraId="38CFEAEF" w14:textId="77777777" w:rsidTr="00E54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ED60D9F" w14:textId="0355F3C5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Person Undertaking Measurement</w:t>
            </w:r>
          </w:p>
        </w:tc>
        <w:tc>
          <w:tcPr>
            <w:tcW w:w="1822" w:type="dxa"/>
          </w:tcPr>
          <w:p w14:paraId="74D59BB9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41C3F7ED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2" w:type="dxa"/>
          </w:tcPr>
          <w:p w14:paraId="160B1259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41CB8C3D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542D1" w:rsidRPr="00783F3C" w14:paraId="596021EB" w14:textId="77777777" w:rsidTr="00E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5223229" w14:textId="1C159731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Measured WBGT (</w:t>
            </w:r>
            <w:proofErr w:type="spellStart"/>
            <w:r w:rsidRPr="00783F3C">
              <w:rPr>
                <w:rFonts w:asciiTheme="majorHAnsi" w:hAnsiTheme="majorHAnsi"/>
                <w:b w:val="0"/>
                <w:sz w:val="22"/>
                <w:szCs w:val="22"/>
                <w:vertAlign w:val="superscript"/>
              </w:rPr>
              <w:t>o</w:t>
            </w: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C</w:t>
            </w:r>
            <w:proofErr w:type="spellEnd"/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14:paraId="6BEB4B6C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3CB96A17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2" w:type="dxa"/>
          </w:tcPr>
          <w:p w14:paraId="3027D7F0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0393D507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783F3C" w:rsidRPr="00783F3C" w14:paraId="2D3F88E5" w14:textId="77777777" w:rsidTr="00E54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1B7217C" w14:textId="24526586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Clothing Adjustment (refer Table 1)</w:t>
            </w:r>
          </w:p>
        </w:tc>
        <w:tc>
          <w:tcPr>
            <w:tcW w:w="1822" w:type="dxa"/>
          </w:tcPr>
          <w:p w14:paraId="498C8B21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2FC25F36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2" w:type="dxa"/>
          </w:tcPr>
          <w:p w14:paraId="4ECB5583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699C5396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542D1" w:rsidRPr="00783F3C" w14:paraId="0E0B7834" w14:textId="77777777" w:rsidTr="00E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9738624" w14:textId="77777777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Adjusted WBGT</w:t>
            </w:r>
          </w:p>
          <w:p w14:paraId="5FEE01D2" w14:textId="77777777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48C8C11C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58A5379F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2" w:type="dxa"/>
          </w:tcPr>
          <w:p w14:paraId="5553B08B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23" w:type="dxa"/>
          </w:tcPr>
          <w:p w14:paraId="06A89FEA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783F3C" w:rsidRPr="00783F3C" w14:paraId="09A86FCE" w14:textId="77777777" w:rsidTr="00E54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90F0C19" w14:textId="77777777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Work/metabolic rate of workers (refer Table 2)</w:t>
            </w:r>
          </w:p>
        </w:tc>
        <w:tc>
          <w:tcPr>
            <w:tcW w:w="1822" w:type="dxa"/>
          </w:tcPr>
          <w:p w14:paraId="0150178B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L / M / H / VH</w:t>
            </w:r>
          </w:p>
        </w:tc>
        <w:tc>
          <w:tcPr>
            <w:tcW w:w="1823" w:type="dxa"/>
          </w:tcPr>
          <w:p w14:paraId="78A3D7A8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83F3C">
              <w:rPr>
                <w:rFonts w:asciiTheme="majorHAnsi" w:hAnsiTheme="majorHAnsi"/>
              </w:rPr>
              <w:t>L / M / H / VH</w:t>
            </w:r>
          </w:p>
        </w:tc>
        <w:tc>
          <w:tcPr>
            <w:tcW w:w="1822" w:type="dxa"/>
          </w:tcPr>
          <w:p w14:paraId="40952FA9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83F3C">
              <w:rPr>
                <w:rFonts w:asciiTheme="majorHAnsi" w:hAnsiTheme="majorHAnsi"/>
              </w:rPr>
              <w:t>L / M / H / VH</w:t>
            </w:r>
          </w:p>
        </w:tc>
        <w:tc>
          <w:tcPr>
            <w:tcW w:w="1823" w:type="dxa"/>
          </w:tcPr>
          <w:p w14:paraId="36522D81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83F3C">
              <w:rPr>
                <w:rFonts w:asciiTheme="majorHAnsi" w:hAnsiTheme="majorHAnsi"/>
              </w:rPr>
              <w:t>L / M / H / VH</w:t>
            </w:r>
          </w:p>
        </w:tc>
      </w:tr>
      <w:tr w:rsidR="00E542D1" w:rsidRPr="00783F3C" w14:paraId="4C1B60B3" w14:textId="77777777" w:rsidTr="00E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0E50A15" w14:textId="142815B4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% Work in work/recovery cycle</w:t>
            </w:r>
          </w:p>
        </w:tc>
        <w:tc>
          <w:tcPr>
            <w:tcW w:w="1822" w:type="dxa"/>
          </w:tcPr>
          <w:p w14:paraId="5DC0916F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0/25/50/75/100</w:t>
            </w:r>
          </w:p>
        </w:tc>
        <w:tc>
          <w:tcPr>
            <w:tcW w:w="1823" w:type="dxa"/>
          </w:tcPr>
          <w:p w14:paraId="3F9825F1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0/25/50/75/100</w:t>
            </w:r>
          </w:p>
        </w:tc>
        <w:tc>
          <w:tcPr>
            <w:tcW w:w="1822" w:type="dxa"/>
          </w:tcPr>
          <w:p w14:paraId="4AF4677E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0/25/50/75/100</w:t>
            </w:r>
          </w:p>
        </w:tc>
        <w:tc>
          <w:tcPr>
            <w:tcW w:w="1823" w:type="dxa"/>
          </w:tcPr>
          <w:p w14:paraId="1D33178E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0/25/50/75/100</w:t>
            </w:r>
          </w:p>
        </w:tc>
      </w:tr>
      <w:tr w:rsidR="00783F3C" w:rsidRPr="00783F3C" w14:paraId="4907B834" w14:textId="77777777" w:rsidTr="00E54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6D3ABE8" w14:textId="1C7D7617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>Acclimatization of workers</w:t>
            </w:r>
          </w:p>
        </w:tc>
        <w:tc>
          <w:tcPr>
            <w:tcW w:w="1822" w:type="dxa"/>
          </w:tcPr>
          <w:p w14:paraId="3176E6B5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Yes / No</w:t>
            </w:r>
          </w:p>
        </w:tc>
        <w:tc>
          <w:tcPr>
            <w:tcW w:w="1823" w:type="dxa"/>
          </w:tcPr>
          <w:p w14:paraId="397D784F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Yes / No</w:t>
            </w:r>
          </w:p>
        </w:tc>
        <w:tc>
          <w:tcPr>
            <w:tcW w:w="1822" w:type="dxa"/>
          </w:tcPr>
          <w:p w14:paraId="1D7D3E47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Yes / No</w:t>
            </w:r>
          </w:p>
        </w:tc>
        <w:tc>
          <w:tcPr>
            <w:tcW w:w="1823" w:type="dxa"/>
          </w:tcPr>
          <w:p w14:paraId="68CAD985" w14:textId="77777777" w:rsidR="00783F3C" w:rsidRPr="00783F3C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3F3C">
              <w:rPr>
                <w:rFonts w:asciiTheme="majorHAnsi" w:hAnsiTheme="majorHAnsi"/>
              </w:rPr>
              <w:t>Yes / No</w:t>
            </w:r>
          </w:p>
        </w:tc>
      </w:tr>
      <w:tr w:rsidR="00E542D1" w:rsidRPr="00783F3C" w14:paraId="39365B43" w14:textId="77777777" w:rsidTr="00E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5F8CBCF" w14:textId="60D56534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Outcome</w:t>
            </w:r>
            <w:r w:rsidRPr="00783F3C">
              <w:rPr>
                <w:rFonts w:asciiTheme="majorHAnsi" w:hAnsiTheme="majorHAnsi"/>
                <w:b w:val="0"/>
                <w:sz w:val="22"/>
                <w:szCs w:val="22"/>
              </w:rPr>
              <w:t xml:space="preserve"> (refer Table 3)</w:t>
            </w:r>
          </w:p>
        </w:tc>
        <w:tc>
          <w:tcPr>
            <w:tcW w:w="1822" w:type="dxa"/>
          </w:tcPr>
          <w:p w14:paraId="44AFA695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1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&lt; Action Limit</w:t>
            </w:r>
          </w:p>
          <w:p w14:paraId="21966890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Action Limit; &lt; TLV</w:t>
            </w:r>
          </w:p>
          <w:p w14:paraId="22362C43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TLV</w:t>
            </w:r>
          </w:p>
        </w:tc>
        <w:tc>
          <w:tcPr>
            <w:tcW w:w="1823" w:type="dxa"/>
          </w:tcPr>
          <w:p w14:paraId="134CD8EA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1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&lt; Action Limit</w:t>
            </w:r>
          </w:p>
          <w:p w14:paraId="062A42EE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Action Limit; &lt; TLV</w:t>
            </w:r>
          </w:p>
          <w:p w14:paraId="1E566799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TLV</w:t>
            </w:r>
          </w:p>
        </w:tc>
        <w:tc>
          <w:tcPr>
            <w:tcW w:w="1822" w:type="dxa"/>
          </w:tcPr>
          <w:p w14:paraId="73D128D4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1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&lt; Action Limit</w:t>
            </w:r>
          </w:p>
          <w:p w14:paraId="3A183B76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Action Limit; &lt; TLV</w:t>
            </w:r>
          </w:p>
          <w:p w14:paraId="4EADEDD1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TLV</w:t>
            </w:r>
          </w:p>
        </w:tc>
        <w:tc>
          <w:tcPr>
            <w:tcW w:w="1823" w:type="dxa"/>
          </w:tcPr>
          <w:p w14:paraId="01893D80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1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&lt; Action Limit</w:t>
            </w:r>
          </w:p>
          <w:p w14:paraId="0909116C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Action Limit; &lt; TLV</w:t>
            </w:r>
          </w:p>
          <w:p w14:paraId="3BEE1F5F" w14:textId="77777777" w:rsidR="00783F3C" w:rsidRPr="00783F3C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: &gt; TLV</w:t>
            </w:r>
          </w:p>
        </w:tc>
      </w:tr>
      <w:tr w:rsidR="00783F3C" w:rsidRPr="00783F3C" w14:paraId="028DC8D8" w14:textId="77777777" w:rsidTr="00E54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557F01B" w14:textId="77777777" w:rsidR="00783F3C" w:rsidRPr="00783F3C" w:rsidRDefault="00783F3C" w:rsidP="00A858A0">
            <w:pPr>
              <w:rPr>
                <w:rFonts w:asciiTheme="majorHAnsi" w:hAnsiTheme="majorHAnsi"/>
                <w:sz w:val="22"/>
                <w:szCs w:val="22"/>
              </w:rPr>
            </w:pPr>
            <w:r w:rsidRPr="00783F3C">
              <w:rPr>
                <w:rFonts w:asciiTheme="majorHAnsi" w:hAnsiTheme="majorHAnsi"/>
                <w:sz w:val="22"/>
                <w:szCs w:val="22"/>
              </w:rPr>
              <w:t>Response</w:t>
            </w:r>
          </w:p>
          <w:p w14:paraId="49A322AF" w14:textId="7DF75795" w:rsidR="00783F3C" w:rsidRPr="00783F3C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12767C8D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 xml:space="preserve">1. 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No response needed</w:t>
            </w:r>
          </w:p>
          <w:p w14:paraId="6694F30E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</w:t>
            </w:r>
          </w:p>
          <w:p w14:paraId="7B3D4503" w14:textId="77777777" w:rsidR="00783F3C" w:rsidRPr="00783F3C" w:rsidRDefault="00783F3C" w:rsidP="00A858A0">
            <w:p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            &amp; Further analysis</w:t>
            </w:r>
          </w:p>
        </w:tc>
        <w:tc>
          <w:tcPr>
            <w:tcW w:w="1823" w:type="dxa"/>
          </w:tcPr>
          <w:p w14:paraId="788D77A0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 xml:space="preserve">1. 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No response needed</w:t>
            </w:r>
          </w:p>
          <w:p w14:paraId="663338EC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</w:t>
            </w:r>
          </w:p>
          <w:p w14:paraId="561BA30E" w14:textId="77777777" w:rsidR="00783F3C" w:rsidRPr="00783F3C" w:rsidRDefault="00783F3C" w:rsidP="00A858A0">
            <w:pPr>
              <w:ind w:left="186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 &amp; Further analysis</w:t>
            </w:r>
          </w:p>
        </w:tc>
        <w:tc>
          <w:tcPr>
            <w:tcW w:w="1822" w:type="dxa"/>
          </w:tcPr>
          <w:p w14:paraId="7D4B2A72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 xml:space="preserve">1. 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No response needed</w:t>
            </w:r>
          </w:p>
          <w:p w14:paraId="47A859DD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</w:t>
            </w:r>
          </w:p>
          <w:p w14:paraId="208C5645" w14:textId="77777777" w:rsidR="00783F3C" w:rsidRPr="00783F3C" w:rsidRDefault="00783F3C" w:rsidP="00A858A0">
            <w:pPr>
              <w:ind w:left="120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 &amp; Further analysis</w:t>
            </w:r>
          </w:p>
        </w:tc>
        <w:tc>
          <w:tcPr>
            <w:tcW w:w="1823" w:type="dxa"/>
          </w:tcPr>
          <w:p w14:paraId="42D64685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 xml:space="preserve">1. 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No response needed</w:t>
            </w:r>
          </w:p>
          <w:p w14:paraId="315C31A9" w14:textId="77777777" w:rsidR="00783F3C" w:rsidRPr="00783F3C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2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</w:t>
            </w:r>
          </w:p>
          <w:p w14:paraId="38E9F5F7" w14:textId="77777777" w:rsidR="00783F3C" w:rsidRPr="00783F3C" w:rsidRDefault="00783F3C" w:rsidP="00A858A0">
            <w:p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7"/>
                <w:szCs w:val="17"/>
              </w:rPr>
            </w:pPr>
            <w:r w:rsidRPr="00783F3C">
              <w:rPr>
                <w:rFonts w:asciiTheme="majorHAnsi" w:hAnsiTheme="majorHAnsi"/>
                <w:b/>
                <w:sz w:val="17"/>
                <w:szCs w:val="17"/>
              </w:rPr>
              <w:t>3</w:t>
            </w:r>
            <w:r w:rsidRPr="00783F3C">
              <w:rPr>
                <w:rFonts w:asciiTheme="majorHAnsi" w:hAnsiTheme="majorHAnsi"/>
                <w:sz w:val="17"/>
                <w:szCs w:val="17"/>
              </w:rPr>
              <w:t>. Implement controls &amp; Further analysis</w:t>
            </w:r>
          </w:p>
        </w:tc>
      </w:tr>
    </w:tbl>
    <w:p w14:paraId="14E7EB23" w14:textId="77777777" w:rsidR="0034736D" w:rsidRDefault="0034736D" w:rsidP="00420DE7">
      <w:pPr>
        <w:rPr>
          <w:rFonts w:asciiTheme="majorHAnsi" w:hAnsiTheme="majorHAnsi"/>
          <w:sz w:val="20"/>
          <w:szCs w:val="20"/>
        </w:rPr>
      </w:pPr>
    </w:p>
    <w:p w14:paraId="11B42338" w14:textId="77777777" w:rsidR="00783F3C" w:rsidRPr="00420DE7" w:rsidRDefault="00783F3C" w:rsidP="00420DE7">
      <w:pPr>
        <w:jc w:val="center"/>
        <w:rPr>
          <w:rFonts w:asciiTheme="majorHAnsi" w:hAnsiTheme="majorHAnsi"/>
          <w:b/>
          <w:szCs w:val="20"/>
        </w:rPr>
      </w:pPr>
      <w:r w:rsidRPr="00420DE7">
        <w:rPr>
          <w:rFonts w:asciiTheme="majorHAnsi" w:hAnsiTheme="majorHAnsi"/>
          <w:b/>
          <w:szCs w:val="20"/>
        </w:rPr>
        <w:lastRenderedPageBreak/>
        <w:t>Table 1 – Clothing Adjustment Factors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3590"/>
      </w:tblGrid>
      <w:tr w:rsidR="00783F3C" w:rsidRPr="00783F3C" w14:paraId="3160E5F6" w14:textId="77777777" w:rsidTr="0042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46B7E0A7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Clothing Type</w:t>
            </w:r>
          </w:p>
        </w:tc>
        <w:tc>
          <w:tcPr>
            <w:tcW w:w="3590" w:type="dxa"/>
          </w:tcPr>
          <w:p w14:paraId="7DFB6BBB" w14:textId="34C06883" w:rsidR="00783F3C" w:rsidRPr="00420DE7" w:rsidRDefault="00783F3C" w:rsidP="00420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Adjustment to WBGT</w:t>
            </w:r>
            <w:r w:rsidR="00420DE7">
              <w:rPr>
                <w:rFonts w:asciiTheme="majorHAnsi" w:hAnsiTheme="majorHAnsi"/>
                <w:b w:val="0"/>
                <w:sz w:val="22"/>
                <w:szCs w:val="20"/>
              </w:rPr>
              <w:t xml:space="preserve"> </w:t>
            </w:r>
            <w:r w:rsidRPr="00420DE7">
              <w:rPr>
                <w:rFonts w:asciiTheme="majorHAnsi" w:hAnsiTheme="majorHAnsi"/>
                <w:sz w:val="22"/>
                <w:szCs w:val="20"/>
              </w:rPr>
              <w:t xml:space="preserve">(in </w:t>
            </w:r>
            <w:proofErr w:type="spellStart"/>
            <w:r w:rsidRPr="00420DE7">
              <w:rPr>
                <w:rFonts w:asciiTheme="majorHAnsi" w:hAnsiTheme="majorHAnsi"/>
                <w:sz w:val="22"/>
                <w:szCs w:val="20"/>
                <w:vertAlign w:val="superscript"/>
              </w:rPr>
              <w:t>o</w:t>
            </w:r>
            <w:r w:rsidRPr="00420DE7">
              <w:rPr>
                <w:rFonts w:asciiTheme="majorHAnsi" w:hAnsiTheme="majorHAnsi"/>
                <w:sz w:val="22"/>
                <w:szCs w:val="20"/>
              </w:rPr>
              <w:t>C</w:t>
            </w:r>
            <w:proofErr w:type="spellEnd"/>
            <w:r w:rsidRPr="00420DE7">
              <w:rPr>
                <w:rFonts w:asciiTheme="majorHAnsi" w:hAnsiTheme="majorHAnsi"/>
                <w:sz w:val="22"/>
                <w:szCs w:val="20"/>
              </w:rPr>
              <w:t>)</w:t>
            </w:r>
          </w:p>
        </w:tc>
      </w:tr>
      <w:tr w:rsidR="00783F3C" w:rsidRPr="00783F3C" w14:paraId="00C25373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6D62E01D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Work clothes (long-sleeved shirt and long pants)</w:t>
            </w:r>
          </w:p>
        </w:tc>
        <w:tc>
          <w:tcPr>
            <w:tcW w:w="3590" w:type="dxa"/>
          </w:tcPr>
          <w:p w14:paraId="053C98E6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0</w:t>
            </w:r>
          </w:p>
        </w:tc>
      </w:tr>
      <w:tr w:rsidR="00783F3C" w:rsidRPr="00783F3C" w14:paraId="08EE4C0C" w14:textId="77777777" w:rsidTr="00420D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3A08167B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Cloth (or woven material) overalls</w:t>
            </w:r>
          </w:p>
        </w:tc>
        <w:tc>
          <w:tcPr>
            <w:tcW w:w="3590" w:type="dxa"/>
          </w:tcPr>
          <w:p w14:paraId="63532CE5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0</w:t>
            </w:r>
          </w:p>
        </w:tc>
      </w:tr>
      <w:tr w:rsidR="00783F3C" w:rsidRPr="00783F3C" w14:paraId="7A2D02EB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38E82FB1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SMS polypropylene coveralls</w:t>
            </w:r>
          </w:p>
        </w:tc>
        <w:tc>
          <w:tcPr>
            <w:tcW w:w="3590" w:type="dxa"/>
          </w:tcPr>
          <w:p w14:paraId="3E7A7025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+0.5</w:t>
            </w:r>
          </w:p>
        </w:tc>
      </w:tr>
      <w:tr w:rsidR="00783F3C" w:rsidRPr="00783F3C" w14:paraId="34010433" w14:textId="77777777" w:rsidTr="00420D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2BD5FC84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Polyolefin coveralls</w:t>
            </w:r>
          </w:p>
        </w:tc>
        <w:tc>
          <w:tcPr>
            <w:tcW w:w="3590" w:type="dxa"/>
          </w:tcPr>
          <w:p w14:paraId="4B451344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+1</w:t>
            </w:r>
          </w:p>
        </w:tc>
      </w:tr>
      <w:tr w:rsidR="00783F3C" w:rsidRPr="00783F3C" w14:paraId="65B18DCD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260AF2F8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Double-layer woven clothing</w:t>
            </w:r>
          </w:p>
        </w:tc>
        <w:tc>
          <w:tcPr>
            <w:tcW w:w="3590" w:type="dxa"/>
          </w:tcPr>
          <w:p w14:paraId="0D17D0CA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+3</w:t>
            </w:r>
          </w:p>
        </w:tc>
      </w:tr>
      <w:tr w:rsidR="00783F3C" w:rsidRPr="00783F3C" w14:paraId="7C917547" w14:textId="77777777" w:rsidTr="00420D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</w:tcPr>
          <w:p w14:paraId="6799E90E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0"/>
              </w:rPr>
              <w:t>Limited-use vapor-barrier coveralls</w:t>
            </w:r>
          </w:p>
        </w:tc>
        <w:tc>
          <w:tcPr>
            <w:tcW w:w="3590" w:type="dxa"/>
          </w:tcPr>
          <w:p w14:paraId="168EBA65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+11</w:t>
            </w:r>
          </w:p>
        </w:tc>
      </w:tr>
    </w:tbl>
    <w:p w14:paraId="23EF7458" w14:textId="77777777" w:rsidR="00420DE7" w:rsidRPr="00783F3C" w:rsidRDefault="00420DE7" w:rsidP="00783F3C">
      <w:pPr>
        <w:rPr>
          <w:rFonts w:asciiTheme="majorHAnsi" w:hAnsiTheme="majorHAnsi"/>
          <w:sz w:val="20"/>
          <w:szCs w:val="20"/>
        </w:rPr>
      </w:pPr>
    </w:p>
    <w:p w14:paraId="7F048FDE" w14:textId="77777777" w:rsidR="00783F3C" w:rsidRPr="00420DE7" w:rsidRDefault="00783F3C" w:rsidP="00783F3C">
      <w:pPr>
        <w:jc w:val="center"/>
        <w:rPr>
          <w:rFonts w:asciiTheme="majorHAnsi" w:hAnsiTheme="majorHAnsi"/>
          <w:b/>
          <w:sz w:val="22"/>
          <w:szCs w:val="22"/>
        </w:rPr>
      </w:pPr>
      <w:r w:rsidRPr="00420DE7">
        <w:rPr>
          <w:rFonts w:asciiTheme="majorHAnsi" w:hAnsiTheme="majorHAnsi"/>
          <w:b/>
          <w:szCs w:val="22"/>
        </w:rPr>
        <w:t>Table 2 – Work/Metabolic Rate Categories and Descriptors</w:t>
      </w:r>
    </w:p>
    <w:tbl>
      <w:tblPr>
        <w:tblStyle w:val="PlainTable1"/>
        <w:tblpPr w:leftFromText="180" w:rightFromText="180" w:vertAnchor="text" w:tblpXSpec="center" w:tblpY="1"/>
        <w:tblW w:w="9360" w:type="dxa"/>
        <w:tblLook w:val="04A0" w:firstRow="1" w:lastRow="0" w:firstColumn="1" w:lastColumn="0" w:noHBand="0" w:noVBand="1"/>
      </w:tblPr>
      <w:tblGrid>
        <w:gridCol w:w="1705"/>
        <w:gridCol w:w="3827"/>
        <w:gridCol w:w="3828"/>
      </w:tblGrid>
      <w:tr w:rsidR="00783F3C" w:rsidRPr="00420DE7" w14:paraId="79D6E7B6" w14:textId="77777777" w:rsidTr="0042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102A36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3827" w:type="dxa"/>
          </w:tcPr>
          <w:p w14:paraId="20304F7B" w14:textId="77777777" w:rsidR="00783F3C" w:rsidRPr="00420DE7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3828" w:type="dxa"/>
          </w:tcPr>
          <w:p w14:paraId="7865F0E1" w14:textId="77777777" w:rsidR="00783F3C" w:rsidRPr="00420DE7" w:rsidRDefault="00783F3C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Examples</w:t>
            </w:r>
          </w:p>
        </w:tc>
      </w:tr>
      <w:tr w:rsidR="00783F3C" w:rsidRPr="00420DE7" w14:paraId="791D853B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843A9C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2"/>
              </w:rPr>
              <w:t>Light work (L)</w:t>
            </w:r>
          </w:p>
        </w:tc>
        <w:tc>
          <w:tcPr>
            <w:tcW w:w="3827" w:type="dxa"/>
          </w:tcPr>
          <w:p w14:paraId="1FC95880" w14:textId="77777777" w:rsidR="00783F3C" w:rsidRPr="00420DE7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Sitting with light manual work; Standing with light manual work;</w:t>
            </w:r>
          </w:p>
        </w:tc>
        <w:tc>
          <w:tcPr>
            <w:tcW w:w="3828" w:type="dxa"/>
          </w:tcPr>
          <w:p w14:paraId="0A54FA93" w14:textId="77777777" w:rsidR="00783F3C" w:rsidRPr="00420DE7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Using a table saw, some walking about, operating a crane, truck or other similar vehicle, welding</w:t>
            </w:r>
          </w:p>
        </w:tc>
      </w:tr>
      <w:tr w:rsidR="00783F3C" w:rsidRPr="00420DE7" w14:paraId="65AFE99F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8D3299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2"/>
              </w:rPr>
              <w:t>Moderate work (M)</w:t>
            </w:r>
          </w:p>
        </w:tc>
        <w:tc>
          <w:tcPr>
            <w:tcW w:w="3827" w:type="dxa"/>
          </w:tcPr>
          <w:p w14:paraId="4FDB15B0" w14:textId="77777777" w:rsidR="00783F3C" w:rsidRPr="00420DE7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Sustained moderate hand and arm work; Moderate arm, leg and truck work; Pushing or pulling; Normal walking.</w:t>
            </w:r>
          </w:p>
        </w:tc>
        <w:tc>
          <w:tcPr>
            <w:tcW w:w="3828" w:type="dxa"/>
          </w:tcPr>
          <w:p w14:paraId="22DBCF64" w14:textId="77777777" w:rsidR="00783F3C" w:rsidRPr="00420DE7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Laying brick, walking with moderate lifting or pushing, hammering nails, tying rebar, raking asphalt, sanding drywall</w:t>
            </w:r>
          </w:p>
        </w:tc>
      </w:tr>
      <w:tr w:rsidR="00783F3C" w:rsidRPr="00420DE7" w14:paraId="5519E988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A25EBE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2"/>
              </w:rPr>
              <w:t>Heavy work (H)</w:t>
            </w:r>
          </w:p>
        </w:tc>
        <w:tc>
          <w:tcPr>
            <w:tcW w:w="3827" w:type="dxa"/>
          </w:tcPr>
          <w:p w14:paraId="78195AAA" w14:textId="77777777" w:rsidR="00783F3C" w:rsidRPr="00420DE7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Intense arm and trunk work, carrying, shoveling, manual sawing; pushing or pulling heavy loads; walking at fast pace</w:t>
            </w:r>
          </w:p>
        </w:tc>
        <w:tc>
          <w:tcPr>
            <w:tcW w:w="3828" w:type="dxa"/>
          </w:tcPr>
          <w:p w14:paraId="7FB81C12" w14:textId="77777777" w:rsidR="00783F3C" w:rsidRPr="00420DE7" w:rsidRDefault="00783F3C" w:rsidP="00A8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Carpenter sawing by hand; shoveling dry sand; laying block; ripping out asbestos; scraping asbestos fireproofing material</w:t>
            </w:r>
          </w:p>
        </w:tc>
      </w:tr>
      <w:tr w:rsidR="00783F3C" w:rsidRPr="00420DE7" w14:paraId="47970F27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E20DE25" w14:textId="77777777" w:rsidR="00783F3C" w:rsidRPr="00420DE7" w:rsidRDefault="00783F3C" w:rsidP="00A858A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b w:val="0"/>
                <w:sz w:val="22"/>
                <w:szCs w:val="22"/>
              </w:rPr>
              <w:t>Very heavy work (VH)</w:t>
            </w:r>
          </w:p>
        </w:tc>
        <w:tc>
          <w:tcPr>
            <w:tcW w:w="3827" w:type="dxa"/>
          </w:tcPr>
          <w:p w14:paraId="2DF7262E" w14:textId="77777777" w:rsidR="00783F3C" w:rsidRPr="00420DE7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Very intense activity at fast pace</w:t>
            </w:r>
          </w:p>
        </w:tc>
        <w:tc>
          <w:tcPr>
            <w:tcW w:w="3828" w:type="dxa"/>
          </w:tcPr>
          <w:p w14:paraId="7D808C66" w14:textId="77777777" w:rsidR="00783F3C" w:rsidRPr="00420DE7" w:rsidRDefault="00783F3C" w:rsidP="00A8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20DE7">
              <w:rPr>
                <w:rFonts w:asciiTheme="majorHAnsi" w:hAnsiTheme="majorHAnsi"/>
                <w:sz w:val="22"/>
                <w:szCs w:val="22"/>
              </w:rPr>
              <w:t>Shoveling wet sand; lifting heavy objects</w:t>
            </w:r>
          </w:p>
        </w:tc>
      </w:tr>
    </w:tbl>
    <w:p w14:paraId="7B771F0F" w14:textId="77777777" w:rsidR="00420DE7" w:rsidRPr="00783F3C" w:rsidRDefault="00420DE7" w:rsidP="00783F3C">
      <w:pPr>
        <w:rPr>
          <w:rFonts w:asciiTheme="majorHAnsi" w:hAnsiTheme="majorHAnsi"/>
          <w:sz w:val="20"/>
          <w:szCs w:val="20"/>
        </w:rPr>
      </w:pPr>
    </w:p>
    <w:p w14:paraId="51B21A13" w14:textId="77777777" w:rsidR="00783F3C" w:rsidRPr="00420DE7" w:rsidRDefault="00783F3C" w:rsidP="00783F3C">
      <w:pPr>
        <w:jc w:val="center"/>
        <w:rPr>
          <w:rFonts w:asciiTheme="majorHAnsi" w:hAnsiTheme="majorHAnsi"/>
          <w:b/>
          <w:szCs w:val="20"/>
        </w:rPr>
      </w:pPr>
      <w:r w:rsidRPr="00420DE7">
        <w:rPr>
          <w:rFonts w:asciiTheme="majorHAnsi" w:hAnsiTheme="majorHAnsi"/>
          <w:b/>
          <w:szCs w:val="20"/>
        </w:rPr>
        <w:t>Table 3 – Screening Criteria for TLV and Action limit for Heat Stress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35"/>
        <w:gridCol w:w="1049"/>
        <w:gridCol w:w="1111"/>
        <w:gridCol w:w="810"/>
        <w:gridCol w:w="978"/>
        <w:gridCol w:w="1235"/>
        <w:gridCol w:w="1111"/>
        <w:gridCol w:w="835"/>
        <w:gridCol w:w="786"/>
      </w:tblGrid>
      <w:tr w:rsidR="00420DE7" w:rsidRPr="00783F3C" w14:paraId="11C55582" w14:textId="77777777" w:rsidTr="00E4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389F19BA" w14:textId="77777777" w:rsidR="00420DE7" w:rsidRPr="00420DE7" w:rsidRDefault="00420DE7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Allocation of work in a cycle of work and recovery</w:t>
            </w:r>
          </w:p>
        </w:tc>
        <w:tc>
          <w:tcPr>
            <w:tcW w:w="3948" w:type="dxa"/>
            <w:gridSpan w:val="4"/>
          </w:tcPr>
          <w:p w14:paraId="4A066666" w14:textId="41323B68" w:rsidR="00420DE7" w:rsidRPr="00420DE7" w:rsidRDefault="00420DE7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 xml:space="preserve">TLV (in </w:t>
            </w:r>
            <w:proofErr w:type="spellStart"/>
            <w:r w:rsidRPr="00420DE7">
              <w:rPr>
                <w:rFonts w:asciiTheme="majorHAnsi" w:hAnsiTheme="majorHAnsi"/>
                <w:sz w:val="22"/>
                <w:szCs w:val="20"/>
                <w:vertAlign w:val="superscript"/>
              </w:rPr>
              <w:t>o</w:t>
            </w:r>
            <w:r w:rsidRPr="00420DE7">
              <w:rPr>
                <w:rFonts w:asciiTheme="majorHAnsi" w:hAnsiTheme="majorHAnsi"/>
                <w:sz w:val="22"/>
                <w:szCs w:val="20"/>
              </w:rPr>
              <w:t>C</w:t>
            </w:r>
            <w:proofErr w:type="spellEnd"/>
            <w:r w:rsidRPr="00420DE7">
              <w:rPr>
                <w:rFonts w:asciiTheme="majorHAnsi" w:hAnsiTheme="majorHAnsi"/>
                <w:sz w:val="22"/>
                <w:szCs w:val="20"/>
              </w:rPr>
              <w:t>)</w:t>
            </w:r>
          </w:p>
        </w:tc>
        <w:tc>
          <w:tcPr>
            <w:tcW w:w="3967" w:type="dxa"/>
            <w:gridSpan w:val="4"/>
          </w:tcPr>
          <w:p w14:paraId="163BDE21" w14:textId="700EAE03" w:rsidR="00420DE7" w:rsidRPr="00420DE7" w:rsidRDefault="00420DE7" w:rsidP="00A85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 xml:space="preserve">Action Limit (in </w:t>
            </w:r>
            <w:proofErr w:type="spellStart"/>
            <w:r w:rsidRPr="00420DE7">
              <w:rPr>
                <w:rFonts w:asciiTheme="majorHAnsi" w:hAnsiTheme="majorHAnsi"/>
                <w:sz w:val="22"/>
                <w:szCs w:val="20"/>
                <w:vertAlign w:val="superscript"/>
              </w:rPr>
              <w:t>o</w:t>
            </w:r>
            <w:r w:rsidRPr="00420DE7">
              <w:rPr>
                <w:rFonts w:asciiTheme="majorHAnsi" w:hAnsiTheme="majorHAnsi"/>
                <w:sz w:val="22"/>
                <w:szCs w:val="20"/>
              </w:rPr>
              <w:t>C</w:t>
            </w:r>
            <w:proofErr w:type="spellEnd"/>
            <w:r w:rsidRPr="00420DE7">
              <w:rPr>
                <w:rFonts w:asciiTheme="majorHAnsi" w:hAnsiTheme="majorHAnsi"/>
                <w:sz w:val="22"/>
                <w:szCs w:val="20"/>
              </w:rPr>
              <w:t>)</w:t>
            </w:r>
          </w:p>
        </w:tc>
      </w:tr>
      <w:tr w:rsidR="00420DE7" w:rsidRPr="00783F3C" w14:paraId="51B9CA78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A6E1492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49" w:type="dxa"/>
          </w:tcPr>
          <w:p w14:paraId="4C1815A8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Light</w:t>
            </w:r>
          </w:p>
        </w:tc>
        <w:tc>
          <w:tcPr>
            <w:tcW w:w="1111" w:type="dxa"/>
          </w:tcPr>
          <w:p w14:paraId="5303A818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Moderate</w:t>
            </w:r>
          </w:p>
        </w:tc>
        <w:tc>
          <w:tcPr>
            <w:tcW w:w="810" w:type="dxa"/>
          </w:tcPr>
          <w:p w14:paraId="4E54874C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Heavy</w:t>
            </w:r>
          </w:p>
        </w:tc>
        <w:tc>
          <w:tcPr>
            <w:tcW w:w="978" w:type="dxa"/>
          </w:tcPr>
          <w:p w14:paraId="1BD73BA3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Very Heavy</w:t>
            </w:r>
          </w:p>
        </w:tc>
        <w:tc>
          <w:tcPr>
            <w:tcW w:w="1235" w:type="dxa"/>
          </w:tcPr>
          <w:p w14:paraId="2B17AB91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Light</w:t>
            </w:r>
          </w:p>
        </w:tc>
        <w:tc>
          <w:tcPr>
            <w:tcW w:w="1111" w:type="dxa"/>
          </w:tcPr>
          <w:p w14:paraId="461D9ADD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Moderate</w:t>
            </w:r>
          </w:p>
        </w:tc>
        <w:tc>
          <w:tcPr>
            <w:tcW w:w="835" w:type="dxa"/>
          </w:tcPr>
          <w:p w14:paraId="78CAEB2C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Heavy</w:t>
            </w:r>
          </w:p>
        </w:tc>
        <w:tc>
          <w:tcPr>
            <w:tcW w:w="786" w:type="dxa"/>
          </w:tcPr>
          <w:p w14:paraId="1BACDD7D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Very Heavy</w:t>
            </w:r>
          </w:p>
        </w:tc>
      </w:tr>
      <w:tr w:rsidR="00420DE7" w:rsidRPr="00783F3C" w14:paraId="6148AC5F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F993110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75 – 100%</w:t>
            </w:r>
          </w:p>
        </w:tc>
        <w:tc>
          <w:tcPr>
            <w:tcW w:w="1049" w:type="dxa"/>
          </w:tcPr>
          <w:p w14:paraId="12FC19FE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31.0</w:t>
            </w:r>
          </w:p>
        </w:tc>
        <w:tc>
          <w:tcPr>
            <w:tcW w:w="1111" w:type="dxa"/>
          </w:tcPr>
          <w:p w14:paraId="6C7DDD51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28.0</w:t>
            </w:r>
          </w:p>
        </w:tc>
        <w:tc>
          <w:tcPr>
            <w:tcW w:w="810" w:type="dxa"/>
          </w:tcPr>
          <w:p w14:paraId="33A06789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  <w:tc>
          <w:tcPr>
            <w:tcW w:w="978" w:type="dxa"/>
          </w:tcPr>
          <w:p w14:paraId="2BB0B708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  <w:tc>
          <w:tcPr>
            <w:tcW w:w="1235" w:type="dxa"/>
          </w:tcPr>
          <w:p w14:paraId="356A7397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28.0</w:t>
            </w:r>
          </w:p>
        </w:tc>
        <w:tc>
          <w:tcPr>
            <w:tcW w:w="1111" w:type="dxa"/>
          </w:tcPr>
          <w:p w14:paraId="4FE13ED9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25.0</w:t>
            </w:r>
          </w:p>
        </w:tc>
        <w:tc>
          <w:tcPr>
            <w:tcW w:w="835" w:type="dxa"/>
          </w:tcPr>
          <w:p w14:paraId="0F34E041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  <w:tc>
          <w:tcPr>
            <w:tcW w:w="786" w:type="dxa"/>
          </w:tcPr>
          <w:p w14:paraId="7A8BD3C8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</w:tr>
      <w:tr w:rsidR="00420DE7" w:rsidRPr="00783F3C" w14:paraId="3C01590C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C099726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50 – 75%</w:t>
            </w:r>
          </w:p>
        </w:tc>
        <w:tc>
          <w:tcPr>
            <w:tcW w:w="1049" w:type="dxa"/>
          </w:tcPr>
          <w:p w14:paraId="56F85017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31.0</w:t>
            </w:r>
          </w:p>
        </w:tc>
        <w:tc>
          <w:tcPr>
            <w:tcW w:w="1111" w:type="dxa"/>
          </w:tcPr>
          <w:p w14:paraId="0F25608B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29.0</w:t>
            </w:r>
          </w:p>
        </w:tc>
        <w:tc>
          <w:tcPr>
            <w:tcW w:w="810" w:type="dxa"/>
          </w:tcPr>
          <w:p w14:paraId="27F57456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27.5</w:t>
            </w:r>
          </w:p>
        </w:tc>
        <w:tc>
          <w:tcPr>
            <w:tcW w:w="978" w:type="dxa"/>
          </w:tcPr>
          <w:p w14:paraId="0E7CD7CB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  <w:tc>
          <w:tcPr>
            <w:tcW w:w="1235" w:type="dxa"/>
          </w:tcPr>
          <w:p w14:paraId="666F4456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28.5</w:t>
            </w:r>
          </w:p>
        </w:tc>
        <w:tc>
          <w:tcPr>
            <w:tcW w:w="1111" w:type="dxa"/>
          </w:tcPr>
          <w:p w14:paraId="559D7CEB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26.0</w:t>
            </w:r>
          </w:p>
        </w:tc>
        <w:tc>
          <w:tcPr>
            <w:tcW w:w="835" w:type="dxa"/>
          </w:tcPr>
          <w:p w14:paraId="15CE2FDF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24.0</w:t>
            </w:r>
          </w:p>
        </w:tc>
        <w:tc>
          <w:tcPr>
            <w:tcW w:w="786" w:type="dxa"/>
          </w:tcPr>
          <w:p w14:paraId="220F3217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-</w:t>
            </w:r>
          </w:p>
        </w:tc>
      </w:tr>
      <w:tr w:rsidR="00420DE7" w:rsidRPr="00783F3C" w14:paraId="7588F863" w14:textId="77777777" w:rsidTr="0042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AC20025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25 – 50%</w:t>
            </w:r>
          </w:p>
        </w:tc>
        <w:tc>
          <w:tcPr>
            <w:tcW w:w="1049" w:type="dxa"/>
          </w:tcPr>
          <w:p w14:paraId="1F8C5CAA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32.0</w:t>
            </w:r>
          </w:p>
        </w:tc>
        <w:tc>
          <w:tcPr>
            <w:tcW w:w="1111" w:type="dxa"/>
          </w:tcPr>
          <w:p w14:paraId="66CBBBB3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30.0</w:t>
            </w:r>
          </w:p>
        </w:tc>
        <w:tc>
          <w:tcPr>
            <w:tcW w:w="810" w:type="dxa"/>
          </w:tcPr>
          <w:p w14:paraId="30ECA8FB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29.0</w:t>
            </w:r>
          </w:p>
        </w:tc>
        <w:tc>
          <w:tcPr>
            <w:tcW w:w="978" w:type="dxa"/>
          </w:tcPr>
          <w:p w14:paraId="021B6EB1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28.0</w:t>
            </w:r>
          </w:p>
        </w:tc>
        <w:tc>
          <w:tcPr>
            <w:tcW w:w="1235" w:type="dxa"/>
          </w:tcPr>
          <w:p w14:paraId="7172370B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29.5</w:t>
            </w:r>
          </w:p>
        </w:tc>
        <w:tc>
          <w:tcPr>
            <w:tcW w:w="1111" w:type="dxa"/>
          </w:tcPr>
          <w:p w14:paraId="45B68A6C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27.0</w:t>
            </w:r>
          </w:p>
        </w:tc>
        <w:tc>
          <w:tcPr>
            <w:tcW w:w="835" w:type="dxa"/>
          </w:tcPr>
          <w:p w14:paraId="06E93185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25.5</w:t>
            </w:r>
          </w:p>
        </w:tc>
        <w:tc>
          <w:tcPr>
            <w:tcW w:w="786" w:type="dxa"/>
          </w:tcPr>
          <w:p w14:paraId="3B1D7E74" w14:textId="77777777" w:rsidR="00783F3C" w:rsidRPr="00420DE7" w:rsidRDefault="00783F3C" w:rsidP="00A85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24.5</w:t>
            </w:r>
          </w:p>
        </w:tc>
      </w:tr>
      <w:tr w:rsidR="00420DE7" w:rsidRPr="00783F3C" w14:paraId="226DE2E0" w14:textId="77777777" w:rsidTr="0042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2ADDC69" w14:textId="77777777" w:rsidR="00783F3C" w:rsidRPr="00420DE7" w:rsidRDefault="00783F3C" w:rsidP="00A858A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0 – 25%</w:t>
            </w:r>
          </w:p>
        </w:tc>
        <w:tc>
          <w:tcPr>
            <w:tcW w:w="1049" w:type="dxa"/>
          </w:tcPr>
          <w:p w14:paraId="02ED7819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32.5</w:t>
            </w:r>
          </w:p>
        </w:tc>
        <w:tc>
          <w:tcPr>
            <w:tcW w:w="1111" w:type="dxa"/>
          </w:tcPr>
          <w:p w14:paraId="6B25034A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31.5</w:t>
            </w:r>
          </w:p>
        </w:tc>
        <w:tc>
          <w:tcPr>
            <w:tcW w:w="810" w:type="dxa"/>
          </w:tcPr>
          <w:p w14:paraId="05FC0E2C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30.5</w:t>
            </w:r>
          </w:p>
        </w:tc>
        <w:tc>
          <w:tcPr>
            <w:tcW w:w="978" w:type="dxa"/>
          </w:tcPr>
          <w:p w14:paraId="31B861C3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30.0</w:t>
            </w:r>
          </w:p>
        </w:tc>
        <w:tc>
          <w:tcPr>
            <w:tcW w:w="1235" w:type="dxa"/>
          </w:tcPr>
          <w:p w14:paraId="098B3D06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30.0</w:t>
            </w:r>
          </w:p>
        </w:tc>
        <w:tc>
          <w:tcPr>
            <w:tcW w:w="1111" w:type="dxa"/>
          </w:tcPr>
          <w:p w14:paraId="3DB0D816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29.0</w:t>
            </w:r>
          </w:p>
        </w:tc>
        <w:tc>
          <w:tcPr>
            <w:tcW w:w="835" w:type="dxa"/>
          </w:tcPr>
          <w:p w14:paraId="445E93B7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28.0</w:t>
            </w:r>
          </w:p>
        </w:tc>
        <w:tc>
          <w:tcPr>
            <w:tcW w:w="786" w:type="dxa"/>
          </w:tcPr>
          <w:p w14:paraId="7B55B782" w14:textId="77777777" w:rsidR="00783F3C" w:rsidRPr="00420DE7" w:rsidRDefault="00783F3C" w:rsidP="00A85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420DE7">
              <w:rPr>
                <w:rFonts w:asciiTheme="majorHAnsi" w:hAnsiTheme="majorHAnsi"/>
                <w:sz w:val="22"/>
                <w:szCs w:val="20"/>
              </w:rPr>
              <w:t>27.0</w:t>
            </w:r>
          </w:p>
        </w:tc>
      </w:tr>
    </w:tbl>
    <w:p w14:paraId="6CA56D89" w14:textId="77777777" w:rsidR="00783F3C" w:rsidRPr="00783F3C" w:rsidRDefault="00783F3C" w:rsidP="00783F3C">
      <w:pPr>
        <w:rPr>
          <w:rFonts w:asciiTheme="majorHAnsi" w:hAnsiTheme="majorHAnsi"/>
          <w:b/>
          <w:sz w:val="20"/>
          <w:szCs w:val="20"/>
        </w:rPr>
      </w:pPr>
    </w:p>
    <w:p w14:paraId="2F420AC2" w14:textId="57676BE1" w:rsidR="00783F3C" w:rsidRPr="00420DE7" w:rsidRDefault="00783F3C" w:rsidP="00783F3C">
      <w:pPr>
        <w:rPr>
          <w:rFonts w:asciiTheme="majorHAnsi" w:hAnsiTheme="majorHAnsi"/>
          <w:szCs w:val="22"/>
        </w:rPr>
      </w:pPr>
      <w:r w:rsidRPr="00420DE7">
        <w:rPr>
          <w:rFonts w:asciiTheme="majorHAnsi" w:hAnsiTheme="majorHAnsi"/>
          <w:szCs w:val="22"/>
        </w:rPr>
        <w:t>The following actions are taken in response to the comparison of the assessed values with the above ‘screening criteria’ (Table 3):</w:t>
      </w:r>
    </w:p>
    <w:p w14:paraId="34789A17" w14:textId="77777777" w:rsidR="00420DE7" w:rsidRPr="00420DE7" w:rsidRDefault="00420DE7" w:rsidP="00420DE7">
      <w:pPr>
        <w:pStyle w:val="ListParagraph"/>
        <w:numPr>
          <w:ilvl w:val="0"/>
          <w:numId w:val="19"/>
        </w:numPr>
        <w:rPr>
          <w:rFonts w:asciiTheme="majorHAnsi" w:hAnsiTheme="majorHAnsi"/>
          <w:szCs w:val="22"/>
        </w:rPr>
      </w:pPr>
      <w:r w:rsidRPr="00420DE7">
        <w:rPr>
          <w:rFonts w:asciiTheme="majorHAnsi" w:hAnsiTheme="majorHAnsi"/>
          <w:szCs w:val="22"/>
        </w:rPr>
        <w:t xml:space="preserve">Action 1: </w:t>
      </w:r>
      <w:r w:rsidR="00783F3C" w:rsidRPr="00420DE7">
        <w:rPr>
          <w:rFonts w:asciiTheme="majorHAnsi" w:hAnsiTheme="majorHAnsi"/>
          <w:szCs w:val="22"/>
        </w:rPr>
        <w:t xml:space="preserve">If the assessed value is </w:t>
      </w:r>
      <w:r w:rsidR="00783F3C" w:rsidRPr="00420DE7">
        <w:rPr>
          <w:rFonts w:asciiTheme="majorHAnsi" w:hAnsiTheme="majorHAnsi"/>
          <w:szCs w:val="22"/>
          <w:u w:val="single"/>
        </w:rPr>
        <w:t>below the Action Limit</w:t>
      </w:r>
      <w:r w:rsidR="00783F3C" w:rsidRPr="00420DE7">
        <w:rPr>
          <w:rFonts w:asciiTheme="majorHAnsi" w:hAnsiTheme="majorHAnsi"/>
          <w:szCs w:val="22"/>
        </w:rPr>
        <w:t xml:space="preserve"> for the given</w:t>
      </w:r>
      <w:r w:rsidRPr="00420DE7">
        <w:rPr>
          <w:rFonts w:asciiTheme="majorHAnsi" w:hAnsiTheme="majorHAnsi"/>
          <w:szCs w:val="22"/>
        </w:rPr>
        <w:t xml:space="preserve"> work/rest cycle and work rate, </w:t>
      </w:r>
      <w:r w:rsidR="00783F3C" w:rsidRPr="00420DE7">
        <w:rPr>
          <w:rFonts w:asciiTheme="majorHAnsi" w:hAnsiTheme="majorHAnsi"/>
          <w:szCs w:val="22"/>
        </w:rPr>
        <w:t>then it is considered that there is little risk of excessive exposure to heat stress.</w:t>
      </w:r>
    </w:p>
    <w:p w14:paraId="637B740F" w14:textId="77777777" w:rsidR="00420DE7" w:rsidRPr="00420DE7" w:rsidRDefault="00420DE7" w:rsidP="00420DE7">
      <w:pPr>
        <w:pStyle w:val="ListParagraph"/>
        <w:numPr>
          <w:ilvl w:val="0"/>
          <w:numId w:val="19"/>
        </w:numPr>
        <w:rPr>
          <w:rFonts w:asciiTheme="majorHAnsi" w:hAnsiTheme="majorHAnsi"/>
          <w:szCs w:val="22"/>
        </w:rPr>
      </w:pPr>
      <w:r w:rsidRPr="00420DE7">
        <w:rPr>
          <w:rFonts w:asciiTheme="majorHAnsi" w:hAnsiTheme="majorHAnsi"/>
          <w:szCs w:val="22"/>
        </w:rPr>
        <w:t xml:space="preserve">Action 2: </w:t>
      </w:r>
      <w:r w:rsidR="00783F3C" w:rsidRPr="00420DE7">
        <w:rPr>
          <w:rFonts w:asciiTheme="majorHAnsi" w:hAnsiTheme="majorHAnsi"/>
          <w:szCs w:val="22"/>
        </w:rPr>
        <w:t xml:space="preserve">If the assessed value is </w:t>
      </w:r>
      <w:r w:rsidR="00783F3C" w:rsidRPr="00420DE7">
        <w:rPr>
          <w:rFonts w:asciiTheme="majorHAnsi" w:hAnsiTheme="majorHAnsi"/>
          <w:szCs w:val="22"/>
          <w:u w:val="single"/>
        </w:rPr>
        <w:t>above the Action Limit but below the TLV</w:t>
      </w:r>
      <w:r w:rsidR="00783F3C" w:rsidRPr="00420DE7">
        <w:rPr>
          <w:rFonts w:asciiTheme="majorHAnsi" w:hAnsiTheme="majorHAnsi"/>
          <w:szCs w:val="22"/>
        </w:rPr>
        <w:t xml:space="preserve"> for the given work/rest cycle and work rate, then ‘general control’ measures should be considered.</w:t>
      </w:r>
    </w:p>
    <w:p w14:paraId="2075D779" w14:textId="12204802" w:rsidR="00CA4E90" w:rsidRDefault="00420DE7" w:rsidP="00420DE7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420DE7">
        <w:rPr>
          <w:rFonts w:asciiTheme="majorHAnsi" w:hAnsiTheme="majorHAnsi"/>
          <w:sz w:val="22"/>
          <w:szCs w:val="22"/>
        </w:rPr>
        <w:t xml:space="preserve">Action 3: </w:t>
      </w:r>
      <w:r w:rsidR="00783F3C" w:rsidRPr="00420DE7">
        <w:rPr>
          <w:rFonts w:asciiTheme="majorHAnsi" w:hAnsiTheme="majorHAnsi"/>
          <w:sz w:val="22"/>
          <w:szCs w:val="22"/>
        </w:rPr>
        <w:t xml:space="preserve">If the assessed value is </w:t>
      </w:r>
      <w:r w:rsidR="00783F3C" w:rsidRPr="00420DE7">
        <w:rPr>
          <w:rFonts w:asciiTheme="majorHAnsi" w:hAnsiTheme="majorHAnsi"/>
          <w:sz w:val="22"/>
          <w:szCs w:val="22"/>
          <w:u w:val="single"/>
        </w:rPr>
        <w:t>above the TLV</w:t>
      </w:r>
      <w:r w:rsidR="00783F3C" w:rsidRPr="00420DE7">
        <w:rPr>
          <w:rFonts w:asciiTheme="majorHAnsi" w:hAnsiTheme="majorHAnsi"/>
          <w:sz w:val="22"/>
          <w:szCs w:val="22"/>
        </w:rPr>
        <w:t xml:space="preserve"> for the given work/rest cycle and work rate, then further detailed analysis needs to be undertaken by an appropriately qualified person.</w:t>
      </w:r>
    </w:p>
    <w:p w14:paraId="2E3185D3" w14:textId="77777777" w:rsidR="0034736D" w:rsidRDefault="0034736D" w:rsidP="0034736D">
      <w:pPr>
        <w:rPr>
          <w:rFonts w:asciiTheme="majorHAnsi" w:hAnsiTheme="majorHAnsi"/>
          <w:sz w:val="22"/>
          <w:szCs w:val="22"/>
        </w:rPr>
      </w:pPr>
    </w:p>
    <w:p w14:paraId="0DE7E75A" w14:textId="5D4939A3" w:rsidR="0034736D" w:rsidRPr="00080CD2" w:rsidRDefault="0034736D" w:rsidP="0034736D">
      <w:pPr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lastRenderedPageBreak/>
        <w:t>Control Measures/Response Actions: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48"/>
        <w:gridCol w:w="8202"/>
      </w:tblGrid>
      <w:tr w:rsidR="0034736D" w:rsidRPr="007A41B6" w14:paraId="714F3107" w14:textId="77777777" w:rsidTr="00BF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4A31D7F" w14:textId="77777777" w:rsidR="0034736D" w:rsidRPr="007A41B6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A41B6">
              <w:rPr>
                <w:rFonts w:asciiTheme="majorHAnsi" w:hAnsiTheme="majorHAnsi"/>
                <w:sz w:val="22"/>
              </w:rPr>
              <w:t>Location</w:t>
            </w:r>
          </w:p>
        </w:tc>
        <w:tc>
          <w:tcPr>
            <w:tcW w:w="9000" w:type="dxa"/>
          </w:tcPr>
          <w:p w14:paraId="50AF54A5" w14:textId="77777777" w:rsidR="0034736D" w:rsidRPr="007A41B6" w:rsidRDefault="0034736D" w:rsidP="00BF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7A41B6">
              <w:rPr>
                <w:rFonts w:asciiTheme="majorHAnsi" w:hAnsiTheme="majorHAnsi"/>
                <w:sz w:val="22"/>
              </w:rPr>
              <w:t>Comments</w:t>
            </w:r>
          </w:p>
        </w:tc>
      </w:tr>
      <w:tr w:rsidR="0034736D" w:rsidRPr="007A41B6" w14:paraId="03AE02F2" w14:textId="77777777" w:rsidTr="00BF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618D9C0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02664623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289D66B6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397A1E39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1CE653D7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</w:rPr>
              <w:t>1</w:t>
            </w:r>
          </w:p>
          <w:p w14:paraId="4B2B1E7F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503DBB3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6B44E97A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4DBDD0C0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9000" w:type="dxa"/>
          </w:tcPr>
          <w:p w14:paraId="5D350558" w14:textId="77777777" w:rsidR="0034736D" w:rsidRDefault="0034736D" w:rsidP="00BF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FA6F08">
              <w:rPr>
                <w:rFonts w:asciiTheme="majorHAnsi" w:hAnsiTheme="majorHAnsi"/>
                <w:sz w:val="22"/>
              </w:rPr>
              <w:t xml:space="preserve">Response Action # = </w:t>
            </w:r>
          </w:p>
          <w:p w14:paraId="05FE3117" w14:textId="77777777" w:rsidR="0034736D" w:rsidRPr="00FA6F08" w:rsidRDefault="0034736D" w:rsidP="00BF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34736D" w:rsidRPr="007A41B6" w14:paraId="14AD90A0" w14:textId="77777777" w:rsidTr="00BF2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5B3AB3F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18BD659B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34EFBD5B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6C4021E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73626114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</w:rPr>
              <w:t>2</w:t>
            </w:r>
          </w:p>
          <w:p w14:paraId="20333055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66D1EE4A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1EAF7CAE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4D4ED2FC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9000" w:type="dxa"/>
          </w:tcPr>
          <w:p w14:paraId="6400FB17" w14:textId="77777777" w:rsidR="0034736D" w:rsidRPr="00FA6F08" w:rsidRDefault="0034736D" w:rsidP="00BF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FA6F08">
              <w:rPr>
                <w:rFonts w:asciiTheme="majorHAnsi" w:hAnsiTheme="majorHAnsi"/>
                <w:sz w:val="22"/>
              </w:rPr>
              <w:t>Response Action # =</w:t>
            </w:r>
          </w:p>
        </w:tc>
      </w:tr>
      <w:tr w:rsidR="0034736D" w:rsidRPr="007A41B6" w14:paraId="5FE430B8" w14:textId="77777777" w:rsidTr="00BF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19219D9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CF67DDD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7474D91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5779C0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8AA7989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</w:p>
          <w:p w14:paraId="7F055C4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BB2E685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9422932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A335BC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9000" w:type="dxa"/>
          </w:tcPr>
          <w:p w14:paraId="0F558BE3" w14:textId="77777777" w:rsidR="0034736D" w:rsidRPr="00FA6F08" w:rsidRDefault="0034736D" w:rsidP="00BF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sz w:val="22"/>
                <w:szCs w:val="22"/>
              </w:rPr>
              <w:t>Response Action # =</w:t>
            </w:r>
          </w:p>
        </w:tc>
      </w:tr>
      <w:tr w:rsidR="0034736D" w:rsidRPr="007A41B6" w14:paraId="25D779DA" w14:textId="77777777" w:rsidTr="00BF2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02DF7F5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E8E482D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373957B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43A4CD4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BA21CE2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  <w:p w14:paraId="253AE8F6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007FD8E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D9728C6" w14:textId="77777777" w:rsidR="0034736D" w:rsidRPr="00FA6F08" w:rsidRDefault="0034736D" w:rsidP="00BF210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B03F4E5" w14:textId="77777777" w:rsidR="0034736D" w:rsidRPr="00FA6F08" w:rsidRDefault="0034736D" w:rsidP="00BF210B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9000" w:type="dxa"/>
          </w:tcPr>
          <w:p w14:paraId="01D6BB2E" w14:textId="77777777" w:rsidR="0034736D" w:rsidRPr="00FA6F08" w:rsidRDefault="0034736D" w:rsidP="00BF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sz w:val="22"/>
                <w:szCs w:val="22"/>
              </w:rPr>
              <w:t>Response Action # =</w:t>
            </w:r>
          </w:p>
        </w:tc>
      </w:tr>
    </w:tbl>
    <w:p w14:paraId="566A6521" w14:textId="77777777" w:rsidR="0034736D" w:rsidRDefault="0034736D" w:rsidP="0034736D">
      <w:pPr>
        <w:spacing w:before="120"/>
        <w:rPr>
          <w:rFonts w:asciiTheme="majorHAnsi" w:hAnsiTheme="majorHAnsi"/>
          <w:b/>
          <w:sz w:val="20"/>
          <w:szCs w:val="20"/>
        </w:rPr>
      </w:pPr>
    </w:p>
    <w:p w14:paraId="4AB69807" w14:textId="72DBA8C5" w:rsidR="0034736D" w:rsidRPr="00080CD2" w:rsidRDefault="0034736D" w:rsidP="0034736D">
      <w:pPr>
        <w:spacing w:before="120"/>
        <w:rPr>
          <w:rFonts w:asciiTheme="majorHAnsi" w:hAnsiTheme="majorHAnsi"/>
          <w:szCs w:val="20"/>
        </w:rPr>
      </w:pPr>
      <w:r w:rsidRPr="00080CD2">
        <w:rPr>
          <w:rFonts w:asciiTheme="majorHAnsi" w:hAnsiTheme="majorHAnsi"/>
          <w:b/>
          <w:szCs w:val="20"/>
        </w:rPr>
        <w:t xml:space="preserve">Note: </w:t>
      </w:r>
      <w:r w:rsidRPr="00080CD2">
        <w:rPr>
          <w:rFonts w:asciiTheme="majorHAnsi" w:hAnsiTheme="majorHAnsi"/>
          <w:szCs w:val="20"/>
        </w:rPr>
        <w:t xml:space="preserve">Please refer to the </w:t>
      </w:r>
      <w:r w:rsidRPr="009D3982">
        <w:rPr>
          <w:rFonts w:asciiTheme="majorHAnsi" w:hAnsiTheme="majorHAnsi"/>
          <w:color w:val="000000" w:themeColor="text1"/>
          <w:szCs w:val="20"/>
        </w:rPr>
        <w:t xml:space="preserve">resource </w:t>
      </w:r>
      <w:r w:rsidRPr="009D3982">
        <w:rPr>
          <w:rFonts w:asciiTheme="majorHAnsi" w:hAnsiTheme="majorHAnsi"/>
          <w:i/>
          <w:color w:val="000000" w:themeColor="text1"/>
          <w:szCs w:val="20"/>
        </w:rPr>
        <w:t>Heat Stress Risk Assessment for Outdoor Workers – Technical Guide</w:t>
      </w:r>
      <w:r w:rsidRPr="009D3982">
        <w:rPr>
          <w:rFonts w:asciiTheme="majorHAnsi" w:hAnsiTheme="majorHAnsi"/>
          <w:color w:val="000000" w:themeColor="text1"/>
          <w:szCs w:val="20"/>
        </w:rPr>
        <w:t xml:space="preserve"> for further details on the </w:t>
      </w:r>
      <w:r w:rsidRPr="00080CD2">
        <w:rPr>
          <w:rFonts w:asciiTheme="majorHAnsi" w:hAnsiTheme="majorHAnsi"/>
          <w:szCs w:val="20"/>
        </w:rPr>
        <w:t xml:space="preserve">role of this </w:t>
      </w:r>
      <w:r w:rsidRPr="00080CD2">
        <w:rPr>
          <w:rFonts w:asciiTheme="majorHAnsi" w:hAnsiTheme="majorHAnsi"/>
          <w:i/>
          <w:szCs w:val="20"/>
        </w:rPr>
        <w:t>Daily Assessment Re</w:t>
      </w:r>
      <w:r>
        <w:rPr>
          <w:rFonts w:asciiTheme="majorHAnsi" w:hAnsiTheme="majorHAnsi"/>
          <w:i/>
          <w:szCs w:val="20"/>
        </w:rPr>
        <w:t>cord</w:t>
      </w:r>
      <w:r w:rsidRPr="00080CD2">
        <w:rPr>
          <w:rFonts w:asciiTheme="majorHAnsi" w:hAnsiTheme="majorHAnsi"/>
          <w:szCs w:val="20"/>
        </w:rPr>
        <w:t xml:space="preserve"> within a comprehensive approach for assessing heat stress of outdoor workers.</w:t>
      </w:r>
    </w:p>
    <w:p w14:paraId="59F313BE" w14:textId="77777777" w:rsidR="0034736D" w:rsidRPr="007A41B6" w:rsidRDefault="0034736D" w:rsidP="0034736D">
      <w:pPr>
        <w:rPr>
          <w:rFonts w:asciiTheme="majorHAnsi" w:hAnsiTheme="majorHAnsi"/>
        </w:rPr>
      </w:pPr>
    </w:p>
    <w:p w14:paraId="475FE97A" w14:textId="77777777" w:rsidR="00746CE8" w:rsidRDefault="00746CE8" w:rsidP="00746CE8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</w:p>
    <w:p w14:paraId="458CCE34" w14:textId="7B3D7B8E" w:rsidR="00746CE8" w:rsidRDefault="00342647" w:rsidP="00342647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  <w:r>
        <w:rPr>
          <w:rFonts w:asciiTheme="majorHAnsi" w:hAnsiTheme="majorHAnsi" w:cs="Kfxltqmjncfppvsjevezxbkyagu"/>
          <w:sz w:val="18"/>
        </w:rPr>
        <w:tab/>
      </w:r>
      <w:bookmarkStart w:id="0" w:name="_GoBack"/>
      <w:bookmarkEnd w:id="0"/>
    </w:p>
    <w:p w14:paraId="467EEA1B" w14:textId="3932B0EA" w:rsidR="0034736D" w:rsidRPr="00746CE8" w:rsidRDefault="00746CE8" w:rsidP="00746CE8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  <w:r>
        <w:rPr>
          <w:rFonts w:asciiTheme="majorHAnsi" w:hAnsiTheme="majorHAnsi" w:cs="Kfxltqmjncfppvsjevezxbkyagu"/>
          <w:sz w:val="18"/>
        </w:rPr>
        <w:t xml:space="preserve">Visit sunsafetyatwork.ca for more information. This </w:t>
      </w:r>
      <w:r w:rsidR="00902D54">
        <w:rPr>
          <w:rFonts w:asciiTheme="majorHAnsi" w:hAnsiTheme="majorHAnsi" w:cs="Kfxltqmjncfppvsjevezxbkyagu"/>
          <w:sz w:val="18"/>
        </w:rPr>
        <w:t>resource</w:t>
      </w:r>
      <w:r>
        <w:rPr>
          <w:rFonts w:asciiTheme="majorHAnsi" w:hAnsiTheme="majorHAnsi" w:cs="Kfxltqmjncfppvsjevezxbkyagu"/>
          <w:sz w:val="18"/>
        </w:rPr>
        <w:t xml:space="preserve"> was prepared by Dr. Thomas </w:t>
      </w:r>
      <w:proofErr w:type="spellStart"/>
      <w:r>
        <w:rPr>
          <w:rFonts w:asciiTheme="majorHAnsi" w:hAnsiTheme="majorHAnsi" w:cs="Kfxltqmjncfppvsjevezxbkyagu"/>
          <w:sz w:val="18"/>
        </w:rPr>
        <w:t>Tenkate</w:t>
      </w:r>
      <w:proofErr w:type="spellEnd"/>
      <w:r>
        <w:rPr>
          <w:rFonts w:asciiTheme="majorHAnsi" w:hAnsiTheme="majorHAnsi" w:cs="Kfxltqmjncfppvsjevezxbkyagu"/>
          <w:sz w:val="18"/>
        </w:rPr>
        <w:t xml:space="preserve">. Production of this resource has been made possible through financial support from Health Canada through the Canadian Partnership </w:t>
      </w:r>
      <w:proofErr w:type="gramStart"/>
      <w:r>
        <w:rPr>
          <w:rFonts w:asciiTheme="majorHAnsi" w:hAnsiTheme="majorHAnsi" w:cs="Kfxltqmjncfppvsjevezxbkyagu"/>
          <w:sz w:val="18"/>
        </w:rPr>
        <w:t>Against</w:t>
      </w:r>
      <w:proofErr w:type="gramEnd"/>
      <w:r>
        <w:rPr>
          <w:rFonts w:asciiTheme="majorHAnsi" w:hAnsiTheme="majorHAnsi" w:cs="Kfxltqmjncfppvsjevezxbkyagu"/>
          <w:sz w:val="18"/>
        </w:rPr>
        <w:t xml:space="preserve"> Cancer. </w:t>
      </w:r>
    </w:p>
    <w:sectPr w:rsidR="0034736D" w:rsidRPr="00746CE8" w:rsidSect="005F38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1CFD" w14:textId="77777777" w:rsidR="00051087" w:rsidRDefault="00051087" w:rsidP="00CA4E90">
      <w:r>
        <w:separator/>
      </w:r>
    </w:p>
  </w:endnote>
  <w:endnote w:type="continuationSeparator" w:id="0">
    <w:p w14:paraId="247BE2B9" w14:textId="77777777" w:rsidR="00051087" w:rsidRDefault="00051087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fxltqmjncfppvsjevezxbkya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  <w:p w14:paraId="6F358AC5" w14:textId="77777777" w:rsidR="00282B6C" w:rsidRDefault="00282B6C"/>
  <w:p w14:paraId="02B9ACAB" w14:textId="77777777" w:rsidR="00282B6C" w:rsidRDefault="00282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335BB0DA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7409D6C8" w14:textId="2BC49115" w:rsidR="00282B6C" w:rsidRPr="00E542D1" w:rsidRDefault="000B5653" w:rsidP="00E542D1">
    <w:pPr>
      <w:pStyle w:val="Footer"/>
      <w:rPr>
        <w:rFonts w:ascii="Calibri" w:hAnsi="Calibri"/>
      </w:rPr>
    </w:pPr>
    <w:r>
      <w:rPr>
        <w:rFonts w:asciiTheme="majorHAnsi" w:hAnsiTheme="majorHAnsi"/>
        <w:szCs w:val="22"/>
      </w:rPr>
      <w:t xml:space="preserve">Heat Stress </w:t>
    </w:r>
    <w:r w:rsidR="0034736D">
      <w:rPr>
        <w:rFonts w:asciiTheme="majorHAnsi" w:hAnsiTheme="majorHAnsi"/>
        <w:szCs w:val="22"/>
      </w:rPr>
      <w:t>Risk Assessment</w:t>
    </w:r>
    <w:r w:rsidR="006812C5">
      <w:rPr>
        <w:rFonts w:asciiTheme="majorHAnsi" w:hAnsiTheme="majorHAnsi"/>
        <w:szCs w:val="22"/>
      </w:rPr>
      <w:t>:</w:t>
    </w:r>
    <w:r w:rsidR="0034736D">
      <w:rPr>
        <w:rFonts w:asciiTheme="majorHAnsi" w:hAnsiTheme="majorHAnsi"/>
        <w:szCs w:val="22"/>
      </w:rPr>
      <w:t xml:space="preserve"> </w:t>
    </w:r>
    <w:r>
      <w:rPr>
        <w:rFonts w:asciiTheme="majorHAnsi" w:hAnsiTheme="majorHAnsi"/>
        <w:szCs w:val="22"/>
      </w:rPr>
      <w:t xml:space="preserve">Daily Assessment Record </w:t>
    </w:r>
    <w:r w:rsidR="006812C5">
      <w:rPr>
        <w:rFonts w:asciiTheme="majorHAnsi" w:hAnsiTheme="majorHAnsi"/>
        <w:szCs w:val="22"/>
      </w:rPr>
      <w:t>for the</w:t>
    </w:r>
    <w:r w:rsidR="0034736D">
      <w:rPr>
        <w:rFonts w:asciiTheme="majorHAnsi" w:hAnsiTheme="majorHAnsi"/>
        <w:szCs w:val="22"/>
      </w:rPr>
      <w:t xml:space="preserve"> </w:t>
    </w:r>
    <w:r>
      <w:rPr>
        <w:rFonts w:asciiTheme="majorHAnsi" w:hAnsiTheme="majorHAnsi"/>
        <w:szCs w:val="22"/>
      </w:rPr>
      <w:t>WBGT</w:t>
    </w:r>
    <w:r w:rsidR="009B16CB">
      <w:t xml:space="preserve">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342647">
      <w:rPr>
        <w:rStyle w:val="PageNumber"/>
        <w:rFonts w:ascii="Calibri" w:hAnsi="Calibri"/>
        <w:noProof/>
      </w:rPr>
      <w:t>2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F54D" w14:textId="77777777" w:rsidR="00051087" w:rsidRDefault="00051087" w:rsidP="00CA4E90">
      <w:r>
        <w:separator/>
      </w:r>
    </w:p>
  </w:footnote>
  <w:footnote w:type="continuationSeparator" w:id="0">
    <w:p w14:paraId="76AE3426" w14:textId="77777777" w:rsidR="00051087" w:rsidRDefault="00051087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8E8" w14:textId="6A8F4BA3" w:rsidR="00282B6C" w:rsidRDefault="00825FCD" w:rsidP="00420DE7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84A"/>
    <w:multiLevelType w:val="hybridMultilevel"/>
    <w:tmpl w:val="FF947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51087"/>
    <w:rsid w:val="000B5653"/>
    <w:rsid w:val="000B6DE4"/>
    <w:rsid w:val="001559D4"/>
    <w:rsid w:val="00172607"/>
    <w:rsid w:val="00282B6C"/>
    <w:rsid w:val="002843CE"/>
    <w:rsid w:val="00342647"/>
    <w:rsid w:val="0034736D"/>
    <w:rsid w:val="00420DE7"/>
    <w:rsid w:val="0046128F"/>
    <w:rsid w:val="004B3E35"/>
    <w:rsid w:val="004E0951"/>
    <w:rsid w:val="0050060F"/>
    <w:rsid w:val="00513A6F"/>
    <w:rsid w:val="00537690"/>
    <w:rsid w:val="00597BEC"/>
    <w:rsid w:val="005F387B"/>
    <w:rsid w:val="0063270C"/>
    <w:rsid w:val="00646571"/>
    <w:rsid w:val="006733D4"/>
    <w:rsid w:val="006812C5"/>
    <w:rsid w:val="006833BD"/>
    <w:rsid w:val="006B277F"/>
    <w:rsid w:val="006D782B"/>
    <w:rsid w:val="00746CE8"/>
    <w:rsid w:val="007767A7"/>
    <w:rsid w:val="00783F3C"/>
    <w:rsid w:val="00791D48"/>
    <w:rsid w:val="007967DE"/>
    <w:rsid w:val="00825FCD"/>
    <w:rsid w:val="00863E8F"/>
    <w:rsid w:val="00880B49"/>
    <w:rsid w:val="008B0A20"/>
    <w:rsid w:val="008D0C8A"/>
    <w:rsid w:val="008F2463"/>
    <w:rsid w:val="008F5DAE"/>
    <w:rsid w:val="00902D54"/>
    <w:rsid w:val="0093330B"/>
    <w:rsid w:val="00997BBE"/>
    <w:rsid w:val="009B16CB"/>
    <w:rsid w:val="009D3982"/>
    <w:rsid w:val="00A37EBB"/>
    <w:rsid w:val="00A41D8A"/>
    <w:rsid w:val="00A61A30"/>
    <w:rsid w:val="00AA4C87"/>
    <w:rsid w:val="00AE1A56"/>
    <w:rsid w:val="00AF1183"/>
    <w:rsid w:val="00B415A8"/>
    <w:rsid w:val="00B9334F"/>
    <w:rsid w:val="00BA717F"/>
    <w:rsid w:val="00BC068C"/>
    <w:rsid w:val="00BD5D8A"/>
    <w:rsid w:val="00C211B7"/>
    <w:rsid w:val="00C84B15"/>
    <w:rsid w:val="00CA4E90"/>
    <w:rsid w:val="00CB482D"/>
    <w:rsid w:val="00CC1A36"/>
    <w:rsid w:val="00CC3606"/>
    <w:rsid w:val="00E475A9"/>
    <w:rsid w:val="00E542D1"/>
    <w:rsid w:val="00E67A63"/>
    <w:rsid w:val="00E84E37"/>
    <w:rsid w:val="00E85F3F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3F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967FE-00E4-4844-8B70-37013630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6</cp:revision>
  <dcterms:created xsi:type="dcterms:W3CDTF">2016-07-28T15:00:00Z</dcterms:created>
  <dcterms:modified xsi:type="dcterms:W3CDTF">2016-08-15T23:39:00Z</dcterms:modified>
</cp:coreProperties>
</file>